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E698" w14:textId="0B07D22D" w:rsidR="00307C0E" w:rsidRDefault="00A636C2" w:rsidP="008B7379">
      <w:pPr>
        <w:jc w:val="center"/>
      </w:pPr>
      <w:r>
        <w:t>Follow-Up Resources to Support S2 Pupils</w:t>
      </w:r>
    </w:p>
    <w:p w14:paraId="52AD06C9" w14:textId="52EA1DA4" w:rsidR="00A636C2" w:rsidRDefault="00A636C2"/>
    <w:p w14:paraId="5D6FA1D3" w14:textId="343A2142" w:rsidR="00A636C2" w:rsidRDefault="00A636C2">
      <w:r>
        <w:t xml:space="preserve">Our </w:t>
      </w:r>
      <w:r w:rsidRPr="00A636C2">
        <w:rPr>
          <w:b/>
          <w:bCs/>
        </w:rPr>
        <w:t>S2 FOCUS West workshop</w:t>
      </w:r>
      <w:r>
        <w:t xml:space="preserve"> aim</w:t>
      </w:r>
      <w:r w:rsidR="004629DF">
        <w:t>s</w:t>
      </w:r>
      <w:r>
        <w:t xml:space="preserve"> to encourage pupils to start thinking about their upcoming </w:t>
      </w:r>
      <w:r w:rsidR="00331308">
        <w:t xml:space="preserve">option </w:t>
      </w:r>
      <w:r>
        <w:t xml:space="preserve">choices </w:t>
      </w:r>
      <w:r w:rsidR="00331308">
        <w:t xml:space="preserve">ahead of </w:t>
      </w:r>
      <w:r>
        <w:t xml:space="preserve">S3. </w:t>
      </w:r>
    </w:p>
    <w:p w14:paraId="7A80077F" w14:textId="3E4308DC" w:rsidR="00A636C2" w:rsidRDefault="00A636C2">
      <w:r>
        <w:t xml:space="preserve">Our aim </w:t>
      </w:r>
      <w:r w:rsidR="005416DE">
        <w:t>is</w:t>
      </w:r>
      <w:r>
        <w:t xml:space="preserve"> to support pupils in gaining more knowledge about the importance of </w:t>
      </w:r>
      <w:r w:rsidR="00331308">
        <w:t>making informed choices</w:t>
      </w:r>
      <w:r>
        <w:t xml:space="preserve"> and the key skills associated with subjects, which can </w:t>
      </w:r>
      <w:r w:rsidR="00331308">
        <w:t>support</w:t>
      </w:r>
      <w:r>
        <w:t xml:space="preserve"> their journey into Higher Education and</w:t>
      </w:r>
      <w:r w:rsidR="00331308">
        <w:t xml:space="preserve"> </w:t>
      </w:r>
      <w:r w:rsidR="00FF5333">
        <w:t xml:space="preserve">potentially onto </w:t>
      </w:r>
      <w:r w:rsidR="00331308">
        <w:t>a graduate</w:t>
      </w:r>
      <w:r>
        <w:t xml:space="preserve"> career. </w:t>
      </w:r>
    </w:p>
    <w:p w14:paraId="6A8FB5EA" w14:textId="07D97766" w:rsidR="00A636C2" w:rsidRDefault="00331308">
      <w:r>
        <w:t xml:space="preserve">Alongside direct provision by FOCUS West, we would like to highlight the additional support offered by Skills Development Scotland through </w:t>
      </w:r>
      <w:hyperlink r:id="rId7" w:history="1">
        <w:r w:rsidR="00A636C2" w:rsidRPr="007A600C">
          <w:rPr>
            <w:rStyle w:val="Hyperlink"/>
            <w:b/>
            <w:bCs/>
          </w:rPr>
          <w:t>My World of Work</w:t>
        </w:r>
      </w:hyperlink>
      <w:r>
        <w:rPr>
          <w:b/>
          <w:bCs/>
        </w:rPr>
        <w:t>.</w:t>
      </w:r>
      <w:r>
        <w:t xml:space="preserve"> </w:t>
      </w:r>
    </w:p>
    <w:p w14:paraId="5EB36423" w14:textId="7A0BDFD3" w:rsidR="008B7379" w:rsidRDefault="002C3A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524519" wp14:editId="2600BF18">
                <wp:simplePos x="0" y="0"/>
                <wp:positionH relativeFrom="margin">
                  <wp:posOffset>-39208</wp:posOffset>
                </wp:positionH>
                <wp:positionV relativeFrom="paragraph">
                  <wp:posOffset>2715260</wp:posOffset>
                </wp:positionV>
                <wp:extent cx="1799590" cy="1799590"/>
                <wp:effectExtent l="133350" t="114300" r="124460" b="143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093ABE4" w14:textId="0BCC95F7" w:rsidR="008B7379" w:rsidRPr="00ED277C" w:rsidRDefault="00FB567B" w:rsidP="00ED27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77F1E" w:rsidRPr="00985818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Strengths:</w:t>
                              </w:r>
                            </w:hyperlink>
                          </w:p>
                          <w:p w14:paraId="0881957D" w14:textId="6FB5F07D" w:rsidR="00477F1E" w:rsidRPr="00ED277C" w:rsidRDefault="00477F1E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77C">
                              <w:rPr>
                                <w:sz w:val="24"/>
                                <w:szCs w:val="24"/>
                              </w:rPr>
                              <w:t>Encouraging S2 pupils to identify their own strengths and using this to explore option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24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213.8pt;width:141.7pt;height:141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" fillcolor="#8eaadb [1940]" stroked="f">
                <v:shadow on="t" color="black" offset="0,1pt"/>
                <v:textbox>
                  <w:txbxContent>
                    <w:p w14:paraId="4093ABE4" w14:textId="0BCC95F7" w:rsidR="008B7379" w:rsidRPr="00ED277C" w:rsidRDefault="00FB567B" w:rsidP="00ED27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9" w:history="1">
                        <w:r w:rsidR="00477F1E" w:rsidRPr="00985818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Strengths:</w:t>
                        </w:r>
                      </w:hyperlink>
                    </w:p>
                    <w:p w14:paraId="0881957D" w14:textId="6FB5F07D" w:rsidR="00477F1E" w:rsidRPr="00ED277C" w:rsidRDefault="00477F1E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277C">
                        <w:rPr>
                          <w:sz w:val="24"/>
                          <w:szCs w:val="24"/>
                        </w:rPr>
                        <w:t>Encouraging S2 pupils to identify their own strengths and using this to explore option choices.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01C2E" wp14:editId="668A3D1D">
                <wp:simplePos x="0" y="0"/>
                <wp:positionH relativeFrom="margin">
                  <wp:posOffset>-50003</wp:posOffset>
                </wp:positionH>
                <wp:positionV relativeFrom="paragraph">
                  <wp:posOffset>731520</wp:posOffset>
                </wp:positionV>
                <wp:extent cx="1799590" cy="1799590"/>
                <wp:effectExtent l="133350" t="114300" r="124460" b="143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554A927" w14:textId="781A09CE" w:rsidR="008B7379" w:rsidRPr="00E87CBC" w:rsidRDefault="00E87CBC" w:rsidP="00ED277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HYPERLINK "https://www.myworldofwork.co.uk/teaching-resources/same-different"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7379" w:rsidRPr="00E87CBC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Same but </w:t>
                            </w:r>
                            <w:r w:rsidR="00E71EAA" w:rsidRPr="00E87CBC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8B7379" w:rsidRPr="00E87CBC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ifferent</w:t>
                            </w:r>
                            <w:r w:rsidR="00477F1E" w:rsidRPr="00E87CBC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551D092" w14:textId="0820CAAE" w:rsidR="00477F1E" w:rsidRPr="00ED277C" w:rsidRDefault="00E87CBC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77F1E" w:rsidRPr="00ED277C">
                              <w:rPr>
                                <w:sz w:val="24"/>
                                <w:szCs w:val="24"/>
                              </w:rPr>
                              <w:t>Showing S2 pupils the useful skills from school which can be transferable to a career.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1C2E" id="_x0000_s1027" type="#_x0000_t202" style="position:absolute;margin-left:-3.95pt;margin-top:57.6pt;width:141.7pt;height:14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" fillcolor="#8eaadb [1940]" stroked="f">
                <v:shadow on="t" color="black" offset="0,1pt"/>
                <v:textbox>
                  <w:txbxContent>
                    <w:p w14:paraId="3554A927" w14:textId="781A09CE" w:rsidR="008B7379" w:rsidRPr="00E87CBC" w:rsidRDefault="00E87CBC" w:rsidP="00ED277C">
                      <w:pPr>
                        <w:jc w:val="center"/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HYPERLINK "https://www.myworldofwork.co.uk/teaching-resources/same-different"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8B7379" w:rsidRPr="00E87CBC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 xml:space="preserve">Same but </w:t>
                      </w:r>
                      <w:r w:rsidR="00E71EAA" w:rsidRPr="00E87CBC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8B7379" w:rsidRPr="00E87CBC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>ifferent</w:t>
                      </w:r>
                      <w:r w:rsidR="00477F1E" w:rsidRPr="00E87CBC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551D092" w14:textId="0820CAAE" w:rsidR="00477F1E" w:rsidRPr="00ED277C" w:rsidRDefault="00E87CBC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477F1E" w:rsidRPr="00ED277C">
                        <w:rPr>
                          <w:sz w:val="24"/>
                          <w:szCs w:val="24"/>
                        </w:rPr>
                        <w:t>Showing S2 pupils the useful skills from school which can be transferable to a career.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D1A16" wp14:editId="071DD77E">
                <wp:simplePos x="0" y="0"/>
                <wp:positionH relativeFrom="margin">
                  <wp:posOffset>3929380</wp:posOffset>
                </wp:positionH>
                <wp:positionV relativeFrom="paragraph">
                  <wp:posOffset>2700020</wp:posOffset>
                </wp:positionV>
                <wp:extent cx="1799590" cy="1799590"/>
                <wp:effectExtent l="133350" t="114300" r="124460" b="143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682A236" w14:textId="316A7EF1" w:rsidR="008B7379" w:rsidRPr="00ED277C" w:rsidRDefault="00FB567B" w:rsidP="00ED27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73490" w:rsidRPr="008334FE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What is their job and how do I get there?</w:t>
                              </w:r>
                            </w:hyperlink>
                          </w:p>
                          <w:p w14:paraId="1C10B648" w14:textId="10BFE4E4" w:rsidR="00473490" w:rsidRPr="00ED277C" w:rsidRDefault="00473490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77C">
                              <w:rPr>
                                <w:sz w:val="24"/>
                                <w:szCs w:val="24"/>
                              </w:rPr>
                              <w:t>Supporting S2 pupils to become aware of the types of qualifications needed for specific jobs.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1A16" id="_x0000_s1028" type="#_x0000_t202" style="position:absolute;margin-left:309.4pt;margin-top:212.6pt;width:141.7pt;height:14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" fillcolor="#8eaadb [1940]" stroked="f">
                <v:shadow on="t" color="black" offset="0,1pt"/>
                <v:textbox>
                  <w:txbxContent>
                    <w:p w14:paraId="4682A236" w14:textId="316A7EF1" w:rsidR="008B7379" w:rsidRPr="00ED277C" w:rsidRDefault="00FB567B" w:rsidP="00ED27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1" w:history="1">
                        <w:r w:rsidR="00473490" w:rsidRPr="008334FE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What is their job and how do I get there?</w:t>
                        </w:r>
                      </w:hyperlink>
                    </w:p>
                    <w:p w14:paraId="1C10B648" w14:textId="10BFE4E4" w:rsidR="00473490" w:rsidRPr="00ED277C" w:rsidRDefault="00473490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277C">
                        <w:rPr>
                          <w:sz w:val="24"/>
                          <w:szCs w:val="24"/>
                        </w:rPr>
                        <w:t>Supporting S2 pupils to become aware of the types of qualifications needed for specific jobs.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BE014C" wp14:editId="2CB4CE88">
                <wp:simplePos x="0" y="0"/>
                <wp:positionH relativeFrom="margin">
                  <wp:posOffset>3007522</wp:posOffset>
                </wp:positionH>
                <wp:positionV relativeFrom="paragraph">
                  <wp:posOffset>4650740</wp:posOffset>
                </wp:positionV>
                <wp:extent cx="1799590" cy="1799590"/>
                <wp:effectExtent l="133350" t="114300" r="124460" b="143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1BDCDA6" w14:textId="6ADA1882" w:rsidR="008B7379" w:rsidRPr="00ED277C" w:rsidRDefault="00FB567B" w:rsidP="00ED27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974956" w:rsidRPr="0087121B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Subjects, Skills, and Careers:</w:t>
                              </w:r>
                            </w:hyperlink>
                          </w:p>
                          <w:p w14:paraId="76735FF9" w14:textId="19505D9D" w:rsidR="00974956" w:rsidRPr="00ED277C" w:rsidRDefault="00974956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77C">
                              <w:rPr>
                                <w:sz w:val="24"/>
                                <w:szCs w:val="24"/>
                              </w:rPr>
                              <w:t>Understanding the link between subjects</w:t>
                            </w:r>
                            <w:r w:rsidR="00811CEA" w:rsidRPr="00ED277C">
                              <w:rPr>
                                <w:sz w:val="24"/>
                                <w:szCs w:val="24"/>
                              </w:rPr>
                              <w:t xml:space="preserve"> and a career pathway and the role of school in this journey.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014C" id="_x0000_s1029" type="#_x0000_t202" style="position:absolute;margin-left:236.8pt;margin-top:366.2pt;width:141.7pt;height:141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" fillcolor="#8eaadb [1940]" stroked="f">
                <v:shadow on="t" color="black" offset="0,1pt"/>
                <v:textbox>
                  <w:txbxContent>
                    <w:p w14:paraId="21BDCDA6" w14:textId="6ADA1882" w:rsidR="008B7379" w:rsidRPr="00ED277C" w:rsidRDefault="00FB567B" w:rsidP="00ED27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3" w:history="1">
                        <w:r w:rsidR="00974956" w:rsidRPr="0087121B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Subjects, Skills, and Careers:</w:t>
                        </w:r>
                      </w:hyperlink>
                    </w:p>
                    <w:p w14:paraId="76735FF9" w14:textId="19505D9D" w:rsidR="00974956" w:rsidRPr="00ED277C" w:rsidRDefault="00974956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277C">
                        <w:rPr>
                          <w:sz w:val="24"/>
                          <w:szCs w:val="24"/>
                        </w:rPr>
                        <w:t>Understanding the link between subjects</w:t>
                      </w:r>
                      <w:r w:rsidR="00811CEA" w:rsidRPr="00ED277C">
                        <w:rPr>
                          <w:sz w:val="24"/>
                          <w:szCs w:val="24"/>
                        </w:rPr>
                        <w:t xml:space="preserve"> and a career pathway and the role of school in this journey.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597E6C" wp14:editId="5768A59A">
                <wp:simplePos x="0" y="0"/>
                <wp:positionH relativeFrom="margin">
                  <wp:posOffset>998058</wp:posOffset>
                </wp:positionH>
                <wp:positionV relativeFrom="paragraph">
                  <wp:posOffset>4655820</wp:posOffset>
                </wp:positionV>
                <wp:extent cx="1800000" cy="1800000"/>
                <wp:effectExtent l="133350" t="114300" r="124460" b="143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80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CEFA106" w14:textId="131FCF2C" w:rsidR="008B7379" w:rsidRPr="00ED277C" w:rsidRDefault="00FB567B" w:rsidP="00ED27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9F5E2C" w:rsidRPr="00957663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Option Choices:</w:t>
                              </w:r>
                            </w:hyperlink>
                          </w:p>
                          <w:p w14:paraId="493B50FA" w14:textId="12812079" w:rsidR="009F5E2C" w:rsidRPr="00ED277C" w:rsidRDefault="009F5E2C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77C">
                              <w:rPr>
                                <w:sz w:val="24"/>
                                <w:szCs w:val="24"/>
                              </w:rPr>
                              <w:t>Demonstrating the impact of option choices and how to make informed decisions to support their aspirations.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7E6C" id="_x0000_s1030" type="#_x0000_t202" style="position:absolute;margin-left:78.6pt;margin-top:366.6pt;width:141.75pt;height:14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" fillcolor="#8eaadb [1940]" stroked="f">
                <v:shadow on="t" color="black" offset="0,1pt"/>
                <v:textbox>
                  <w:txbxContent>
                    <w:p w14:paraId="6CEFA106" w14:textId="131FCF2C" w:rsidR="008B7379" w:rsidRPr="00ED277C" w:rsidRDefault="00FB567B" w:rsidP="00ED27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5" w:history="1">
                        <w:r w:rsidR="009F5E2C" w:rsidRPr="00957663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Option Choices:</w:t>
                        </w:r>
                      </w:hyperlink>
                    </w:p>
                    <w:p w14:paraId="493B50FA" w14:textId="12812079" w:rsidR="009F5E2C" w:rsidRPr="00ED277C" w:rsidRDefault="009F5E2C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277C">
                        <w:rPr>
                          <w:sz w:val="24"/>
                          <w:szCs w:val="24"/>
                        </w:rPr>
                        <w:t>Demonstrating the impact of option choices and how to make informed decisions to support their aspirations.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960AA" wp14:editId="511AE690">
                <wp:simplePos x="0" y="0"/>
                <wp:positionH relativeFrom="margin">
                  <wp:posOffset>3921760</wp:posOffset>
                </wp:positionH>
                <wp:positionV relativeFrom="paragraph">
                  <wp:posOffset>727075</wp:posOffset>
                </wp:positionV>
                <wp:extent cx="1799590" cy="1799590"/>
                <wp:effectExtent l="133350" t="114300" r="124460" b="143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6DF8263" w14:textId="3AC9112C" w:rsidR="008B7379" w:rsidRPr="006D4A49" w:rsidRDefault="006D4A49" w:rsidP="00ED277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HYPERLINK "https://www.myworldofwork.co.uk/teaching-resources/strengths"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77F1E" w:rsidRPr="006D4A49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Skills Story:</w:t>
                            </w:r>
                          </w:p>
                          <w:p w14:paraId="3B522D8D" w14:textId="69E3FA27" w:rsidR="00477F1E" w:rsidRPr="00ED277C" w:rsidRDefault="006D4A49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77F1E" w:rsidRPr="00ED277C">
                              <w:rPr>
                                <w:sz w:val="24"/>
                                <w:szCs w:val="24"/>
                              </w:rPr>
                              <w:t>3 story-based lessons that can inspire S2 pupils to think about their future and the skills needed for the world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60AA" id="_x0000_s1031" type="#_x0000_t202" style="position:absolute;margin-left:308.8pt;margin-top:57.25pt;width:141.7pt;height:14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" fillcolor="#8eaadb [1940]" stroked="f">
                <v:shadow on="t" color="black" offset="0,1pt"/>
                <v:textbox>
                  <w:txbxContent>
                    <w:p w14:paraId="66DF8263" w14:textId="3AC9112C" w:rsidR="008B7379" w:rsidRPr="006D4A49" w:rsidRDefault="006D4A49" w:rsidP="00ED277C">
                      <w:pPr>
                        <w:jc w:val="center"/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HYPERLINK "https://www.myworldofwork.co.uk/teaching-resources/strengths"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477F1E" w:rsidRPr="006D4A49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>Skills Story:</w:t>
                      </w:r>
                    </w:p>
                    <w:p w14:paraId="3B522D8D" w14:textId="69E3FA27" w:rsidR="00477F1E" w:rsidRPr="00ED277C" w:rsidRDefault="006D4A49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477F1E" w:rsidRPr="00ED277C">
                        <w:rPr>
                          <w:sz w:val="24"/>
                          <w:szCs w:val="24"/>
                        </w:rPr>
                        <w:t>3 story-based lessons that can inspire S2 pupils to think about their future and the skills needed for the world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6D019E" wp14:editId="063EDC8E">
                <wp:simplePos x="0" y="0"/>
                <wp:positionH relativeFrom="margin">
                  <wp:posOffset>1960880</wp:posOffset>
                </wp:positionH>
                <wp:positionV relativeFrom="paragraph">
                  <wp:posOffset>2700493</wp:posOffset>
                </wp:positionV>
                <wp:extent cx="1799590" cy="1799590"/>
                <wp:effectExtent l="133350" t="114300" r="124460" b="143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0F0F816" w14:textId="78E7E82F" w:rsidR="008B7379" w:rsidRPr="00ED277C" w:rsidRDefault="00FB567B" w:rsidP="00ED277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A20A88" w:rsidRPr="00ED656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What can I do when I leave school?</w:t>
                              </w:r>
                            </w:hyperlink>
                          </w:p>
                          <w:p w14:paraId="1CB8A91B" w14:textId="2667E744" w:rsidR="00A20A88" w:rsidRPr="00ED277C" w:rsidRDefault="00E22DFA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277C">
                              <w:rPr>
                                <w:sz w:val="24"/>
                                <w:szCs w:val="24"/>
                              </w:rPr>
                              <w:t>Identifying different jobs and industries within the world of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019E" id="_x0000_s1032" type="#_x0000_t202" style="position:absolute;margin-left:154.4pt;margin-top:212.65pt;width:141.7pt;height:14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" fillcolor="#8eaadb [1940]" stroked="f">
                <v:shadow on="t" color="black" offset="0,1pt"/>
                <v:textbox>
                  <w:txbxContent>
                    <w:p w14:paraId="60F0F816" w14:textId="78E7E82F" w:rsidR="008B7379" w:rsidRPr="00ED277C" w:rsidRDefault="00FB567B" w:rsidP="00ED277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hyperlink r:id="rId17" w:history="1">
                        <w:r w:rsidR="00A20A88" w:rsidRPr="00ED656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What can I do when I leave school?</w:t>
                        </w:r>
                      </w:hyperlink>
                    </w:p>
                    <w:p w14:paraId="1CB8A91B" w14:textId="2667E744" w:rsidR="00A20A88" w:rsidRPr="00ED277C" w:rsidRDefault="00E22DFA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D277C">
                        <w:rPr>
                          <w:sz w:val="24"/>
                          <w:szCs w:val="24"/>
                        </w:rPr>
                        <w:t>Identifying different jobs and industries within the world of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A3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B5587" wp14:editId="14AAC920">
                <wp:simplePos x="0" y="0"/>
                <wp:positionH relativeFrom="margin">
                  <wp:posOffset>1945005</wp:posOffset>
                </wp:positionH>
                <wp:positionV relativeFrom="paragraph">
                  <wp:posOffset>726913</wp:posOffset>
                </wp:positionV>
                <wp:extent cx="1799590" cy="1799590"/>
                <wp:effectExtent l="133350" t="114300" r="124460" b="143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49B87E5" w14:textId="53A3EDB6" w:rsidR="008B7379" w:rsidRPr="00884B9D" w:rsidRDefault="00884B9D" w:rsidP="00ED277C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HYPERLINK "https://www.myworldofwork.co.uk/teaching-resources/my-interests"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77F1E" w:rsidRPr="00884B9D">
                              <w:rPr>
                                <w:rStyle w:val="Hyperlink"/>
                                <w:b/>
                                <w:bCs/>
                                <w:sz w:val="24"/>
                                <w:szCs w:val="24"/>
                              </w:rPr>
                              <w:t>My Interests:</w:t>
                            </w:r>
                          </w:p>
                          <w:p w14:paraId="40A5170F" w14:textId="505D346A" w:rsidR="00477F1E" w:rsidRPr="00ED277C" w:rsidRDefault="00884B9D" w:rsidP="00ED277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477F1E" w:rsidRPr="00ED277C">
                              <w:rPr>
                                <w:sz w:val="24"/>
                                <w:szCs w:val="24"/>
                              </w:rPr>
                              <w:t>Helping S2 pupils to better understand how their personal interests relate to various jobs.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5587" id="_x0000_s1033" type="#_x0000_t202" style="position:absolute;margin-left:153.15pt;margin-top:57.25pt;width:141.7pt;height:14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" fillcolor="#8eaadb [1940]" stroked="f">
                <v:shadow on="t" color="black" offset="0,1pt"/>
                <v:textbox>
                  <w:txbxContent>
                    <w:p w14:paraId="349B87E5" w14:textId="53A3EDB6" w:rsidR="008B7379" w:rsidRPr="00884B9D" w:rsidRDefault="00884B9D" w:rsidP="00ED277C">
                      <w:pPr>
                        <w:jc w:val="center"/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instrText xml:space="preserve"> HYPERLINK "https://www.myworldofwork.co.uk/teaching-resources/my-interests" </w:instrTex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separate"/>
                      </w:r>
                      <w:r w:rsidR="00477F1E" w:rsidRPr="00884B9D">
                        <w:rPr>
                          <w:rStyle w:val="Hyperlink"/>
                          <w:b/>
                          <w:bCs/>
                          <w:sz w:val="24"/>
                          <w:szCs w:val="24"/>
                        </w:rPr>
                        <w:t>My Interests:</w:t>
                      </w:r>
                    </w:p>
                    <w:p w14:paraId="40A5170F" w14:textId="505D346A" w:rsidR="00477F1E" w:rsidRPr="00ED277C" w:rsidRDefault="00884B9D" w:rsidP="00ED277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477F1E" w:rsidRPr="00ED277C">
                        <w:rPr>
                          <w:sz w:val="24"/>
                          <w:szCs w:val="24"/>
                        </w:rPr>
                        <w:t>Helping S2 pupils to better understand how their personal interests relate to various jobs.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1308">
        <w:t>The following</w:t>
      </w:r>
      <w:r w:rsidR="00A636C2">
        <w:t xml:space="preserve"> lessons would be a beneficial follow-up to our S2 workshop</w:t>
      </w:r>
      <w:r w:rsidR="00FF5333">
        <w:t>,</w:t>
      </w:r>
      <w:r w:rsidR="00A636C2">
        <w:t xml:space="preserve"> for your pupils</w:t>
      </w:r>
      <w:r w:rsidR="008B7379">
        <w:t>:</w:t>
      </w:r>
    </w:p>
    <w:sectPr w:rsidR="008B7379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7264" w14:textId="77777777" w:rsidR="00FB567B" w:rsidRDefault="00FB567B" w:rsidP="00A636C2">
      <w:pPr>
        <w:spacing w:after="0" w:line="240" w:lineRule="auto"/>
      </w:pPr>
      <w:r>
        <w:separator/>
      </w:r>
    </w:p>
  </w:endnote>
  <w:endnote w:type="continuationSeparator" w:id="0">
    <w:p w14:paraId="722EA898" w14:textId="77777777" w:rsidR="00FB567B" w:rsidRDefault="00FB567B" w:rsidP="00A6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D3C7" w14:textId="77777777" w:rsidR="00FB567B" w:rsidRDefault="00FB567B" w:rsidP="00A636C2">
      <w:pPr>
        <w:spacing w:after="0" w:line="240" w:lineRule="auto"/>
      </w:pPr>
      <w:r>
        <w:separator/>
      </w:r>
    </w:p>
  </w:footnote>
  <w:footnote w:type="continuationSeparator" w:id="0">
    <w:p w14:paraId="4DAF2A0B" w14:textId="77777777" w:rsidR="00FB567B" w:rsidRDefault="00FB567B" w:rsidP="00A6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F04" w14:textId="7E246681" w:rsidR="00A636C2" w:rsidRDefault="00A636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B2018" wp14:editId="5F2CC3C0">
          <wp:simplePos x="0" y="0"/>
          <wp:positionH relativeFrom="leftMargin">
            <wp:posOffset>6424488</wp:posOffset>
          </wp:positionH>
          <wp:positionV relativeFrom="paragraph">
            <wp:posOffset>-163361</wp:posOffset>
          </wp:positionV>
          <wp:extent cx="818515" cy="524510"/>
          <wp:effectExtent l="0" t="0" r="635" b="8890"/>
          <wp:wrapSquare wrapText="bothSides"/>
          <wp:docPr id="11" name="Picture 10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1A18B8D-C22D-48FF-AFDF-E3556F02E43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1A18B8D-C22D-48FF-AFDF-E3556F02E436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C2"/>
    <w:rsid w:val="000657E1"/>
    <w:rsid w:val="00185C7F"/>
    <w:rsid w:val="0019527E"/>
    <w:rsid w:val="002C3AF3"/>
    <w:rsid w:val="00307C0E"/>
    <w:rsid w:val="00331308"/>
    <w:rsid w:val="00406C78"/>
    <w:rsid w:val="004629DF"/>
    <w:rsid w:val="00473490"/>
    <w:rsid w:val="00477F1E"/>
    <w:rsid w:val="005416DE"/>
    <w:rsid w:val="006D4A49"/>
    <w:rsid w:val="007A600C"/>
    <w:rsid w:val="00811CEA"/>
    <w:rsid w:val="008334FE"/>
    <w:rsid w:val="00851805"/>
    <w:rsid w:val="0087121B"/>
    <w:rsid w:val="00884B9D"/>
    <w:rsid w:val="008B7379"/>
    <w:rsid w:val="008D638A"/>
    <w:rsid w:val="008E3D2A"/>
    <w:rsid w:val="009524C7"/>
    <w:rsid w:val="00957663"/>
    <w:rsid w:val="00974956"/>
    <w:rsid w:val="00985818"/>
    <w:rsid w:val="009B6021"/>
    <w:rsid w:val="009F5E2C"/>
    <w:rsid w:val="00A20A88"/>
    <w:rsid w:val="00A54762"/>
    <w:rsid w:val="00A636C2"/>
    <w:rsid w:val="00C72A30"/>
    <w:rsid w:val="00E22DFA"/>
    <w:rsid w:val="00E71EAA"/>
    <w:rsid w:val="00E87CBC"/>
    <w:rsid w:val="00ED277C"/>
    <w:rsid w:val="00ED6561"/>
    <w:rsid w:val="00EF2B16"/>
    <w:rsid w:val="00FB567B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9838"/>
  <w15:chartTrackingRefBased/>
  <w15:docId w15:val="{2CD957AC-DEB9-45D6-889B-5DEF52D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C2"/>
  </w:style>
  <w:style w:type="paragraph" w:styleId="Footer">
    <w:name w:val="footer"/>
    <w:basedOn w:val="Normal"/>
    <w:link w:val="FooterChar"/>
    <w:uiPriority w:val="99"/>
    <w:unhideWhenUsed/>
    <w:rsid w:val="00A63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C2"/>
  </w:style>
  <w:style w:type="character" w:styleId="Hyperlink">
    <w:name w:val="Hyperlink"/>
    <w:basedOn w:val="DefaultParagraphFont"/>
    <w:uiPriority w:val="99"/>
    <w:unhideWhenUsed/>
    <w:rsid w:val="00EF2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7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worldofwork.co.uk/teaching-resources/strengths" TargetMode="External"/><Relationship Id="rId13" Type="http://schemas.openxmlformats.org/officeDocument/2006/relationships/hyperlink" Target="https://www.myworldofwork.co.uk/teaching-resources/widening-access-early-secondar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worldofwork.co.uk/" TargetMode="External"/><Relationship Id="rId12" Type="http://schemas.openxmlformats.org/officeDocument/2006/relationships/hyperlink" Target="https://www.myworldofwork.co.uk/teaching-resources/widening-access-early-secondary" TargetMode="External"/><Relationship Id="rId17" Type="http://schemas.openxmlformats.org/officeDocument/2006/relationships/hyperlink" Target="https://www.myworldofwork.co.uk/teaching-resources/widening-access-early-second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yworldofwork.co.uk/teaching-resources/widening-access-early-second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yworldofwork.co.uk/teaching-resources/widening-access-early-second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worldofwork.co.uk/teaching-resources/widening-access-early-secondary" TargetMode="External"/><Relationship Id="rId10" Type="http://schemas.openxmlformats.org/officeDocument/2006/relationships/hyperlink" Target="https://www.myworldofwork.co.uk/teaching-resources/widening-access-early-secondar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yworldofwork.co.uk/teaching-resources/strengths" TargetMode="External"/><Relationship Id="rId14" Type="http://schemas.openxmlformats.org/officeDocument/2006/relationships/hyperlink" Target="https://www.myworldofwork.co.uk/teaching-resources/widening-access-early-second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F26242C-37BD-4824-B1FA-0722D707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Lamont</dc:creator>
  <cp:keywords/>
  <dc:description/>
  <cp:lastModifiedBy>Lorna Lamont</cp:lastModifiedBy>
  <cp:revision>4</cp:revision>
  <dcterms:created xsi:type="dcterms:W3CDTF">2023-01-16T16:10:00Z</dcterms:created>
  <dcterms:modified xsi:type="dcterms:W3CDTF">2023-01-17T11:57:00Z</dcterms:modified>
</cp:coreProperties>
</file>